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D3" w:rsidRDefault="00B02AE4">
      <w:pPr>
        <w:pStyle w:val="Textbody"/>
        <w:spacing w:before="105" w:after="105"/>
        <w:ind w:left="105" w:right="105"/>
        <w:jc w:val="both"/>
        <w:rPr>
          <w:rFonts w:hint="eastAsia"/>
        </w:rPr>
      </w:pPr>
      <w:r>
        <w:rPr>
          <w:rStyle w:val="StrongEmphasis"/>
          <w:rFonts w:ascii="Verdana" w:hAnsi="Verdana"/>
          <w:color w:val="333333"/>
          <w:sz w:val="16"/>
        </w:rPr>
        <w:t>Tájékoztató az 1%-os rendelkezésről</w:t>
      </w:r>
    </w:p>
    <w:p w:rsidR="000527D3" w:rsidRDefault="00B02AE4">
      <w:pPr>
        <w:pStyle w:val="Textbody"/>
        <w:spacing w:before="105" w:after="105"/>
        <w:ind w:left="105" w:right="105"/>
        <w:jc w:val="both"/>
        <w:rPr>
          <w:rFonts w:hint="eastAsia"/>
        </w:rPr>
      </w:pPr>
      <w:r>
        <w:rPr>
          <w:rStyle w:val="StrongEmphasis"/>
          <w:rFonts w:ascii="Verdana" w:hAnsi="Verdana"/>
          <w:color w:val="333333"/>
          <w:sz w:val="16"/>
        </w:rPr>
        <w:t xml:space="preserve">Az idén is lehetőség van arra, hogy rendelkezzen az összevont adóalap után befizetett személyi jövedelemadója 1+1%-áról. Ezt legkésőbb 2019. május </w:t>
      </w:r>
      <w:r>
        <w:rPr>
          <w:rStyle w:val="StrongEmphasis"/>
          <w:rFonts w:ascii="Verdana" w:hAnsi="Verdana"/>
          <w:color w:val="333333"/>
          <w:sz w:val="16"/>
        </w:rPr>
        <w:t>20-áig az szja-bevallástól függetlenül is megteheti.</w:t>
      </w:r>
    </w:p>
    <w:p w:rsidR="000527D3" w:rsidRDefault="00B02AE4">
      <w:pPr>
        <w:pStyle w:val="Textbody"/>
        <w:spacing w:before="105" w:after="105"/>
        <w:ind w:left="105" w:right="105"/>
        <w:jc w:val="both"/>
        <w:rPr>
          <w:rFonts w:ascii="Verdana" w:hAnsi="Verdana"/>
          <w:color w:val="333333"/>
          <w:sz w:val="16"/>
        </w:rPr>
      </w:pPr>
      <w:r>
        <w:rPr>
          <w:rFonts w:ascii="Verdana" w:hAnsi="Verdana"/>
          <w:color w:val="333333"/>
          <w:sz w:val="16"/>
        </w:rPr>
        <w:t>Magánszemélyként az idén is dönthet úgy, hogy a megfizetett adójának 1%-át felajánlja egy regisztrált civil szervezetnek, további 1%-át pedig valamely technikai számmal rendelkező egyháznak vagy a kiemel</w:t>
      </w:r>
      <w:r>
        <w:rPr>
          <w:rFonts w:ascii="Verdana" w:hAnsi="Verdana"/>
          <w:color w:val="333333"/>
          <w:sz w:val="16"/>
        </w:rPr>
        <w:t>t költségvetési előirányzatnak (2019-ban a Nemzeti Tehetség Programnak).</w:t>
      </w:r>
    </w:p>
    <w:p w:rsidR="000527D3" w:rsidRDefault="00B02AE4">
      <w:pPr>
        <w:pStyle w:val="Textbody"/>
        <w:spacing w:before="105" w:after="105"/>
        <w:ind w:left="105" w:right="105"/>
        <w:jc w:val="both"/>
        <w:rPr>
          <w:rFonts w:ascii="Verdana" w:hAnsi="Verdana"/>
          <w:color w:val="333333"/>
          <w:sz w:val="16"/>
        </w:rPr>
      </w:pPr>
      <w:r>
        <w:rPr>
          <w:rFonts w:ascii="Verdana" w:hAnsi="Verdana"/>
          <w:color w:val="333333"/>
          <w:sz w:val="16"/>
        </w:rPr>
        <w:t>Az 1+1%-os felajánlásáról – függetlenül attól, hogy a 2018-as személyi jövedelemadó-bevallását hogyan nyújtja be – a bevallással együtt vagy akár attól elkülönülten is rendelkezhet.</w:t>
      </w:r>
    </w:p>
    <w:p w:rsidR="000527D3" w:rsidRDefault="00B02AE4">
      <w:pPr>
        <w:pStyle w:val="Textbody"/>
        <w:spacing w:before="105" w:after="105"/>
        <w:ind w:left="105" w:right="105"/>
        <w:jc w:val="both"/>
        <w:rPr>
          <w:rFonts w:hint="eastAsia"/>
        </w:rPr>
      </w:pPr>
      <w:r>
        <w:rPr>
          <w:rFonts w:ascii="Verdana" w:hAnsi="Verdana"/>
          <w:color w:val="333333"/>
          <w:sz w:val="16"/>
        </w:rPr>
        <w:t>A</w:t>
      </w:r>
      <w:r>
        <w:rPr>
          <w:rFonts w:ascii="Verdana" w:hAnsi="Verdana"/>
          <w:color w:val="333333"/>
          <w:sz w:val="16"/>
        </w:rPr>
        <w:t>mennyiben a magánszemély rendelkezik elektronikus tárhellyel, nyilatkozatát a legegyszerűbb módon, </w:t>
      </w:r>
      <w:r>
        <w:rPr>
          <w:rStyle w:val="StrongEmphasis"/>
          <w:rFonts w:ascii="Verdana" w:hAnsi="Verdana"/>
          <w:b w:val="0"/>
          <w:color w:val="333333"/>
          <w:sz w:val="16"/>
        </w:rPr>
        <w:t>elektronikus úton</w:t>
      </w:r>
      <w:r>
        <w:rPr>
          <w:rFonts w:ascii="Verdana" w:hAnsi="Verdana"/>
          <w:color w:val="333333"/>
          <w:sz w:val="16"/>
        </w:rPr>
        <w:t> nyújthatja be:</w:t>
      </w:r>
    </w:p>
    <w:p w:rsidR="000527D3" w:rsidRDefault="00B02AE4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r>
        <w:rPr>
          <w:rFonts w:ascii="Verdana" w:hAnsi="Verdana"/>
          <w:color w:val="333333"/>
          <w:sz w:val="16"/>
        </w:rPr>
        <w:t>az </w:t>
      </w:r>
      <w:proofErr w:type="spellStart"/>
      <w:r w:rsidR="000527D3">
        <w:fldChar w:fldCharType="begin"/>
      </w:r>
      <w:r w:rsidR="000527D3">
        <w:instrText xml:space="preserve"> HYPERLINK  "https://eszja.nav.gov.hu/app/login/#login" </w:instrText>
      </w:r>
      <w:r w:rsidR="000527D3">
        <w:rPr>
          <w:rFonts w:hint="eastAsia"/>
        </w:rPr>
        <w:fldChar w:fldCharType="separate"/>
      </w:r>
      <w:r>
        <w:rPr>
          <w:rFonts w:ascii="Verdana, Arial, Helvetica, sans" w:hAnsi="Verdana, Arial, Helvetica, sans"/>
          <w:b/>
          <w:color w:val="000000"/>
          <w:sz w:val="16"/>
        </w:rPr>
        <w:t>e-SZJA</w:t>
      </w:r>
      <w:proofErr w:type="spellEnd"/>
      <w:r>
        <w:rPr>
          <w:rFonts w:ascii="Verdana, Arial, Helvetica, sans" w:hAnsi="Verdana, Arial, Helvetica, sans"/>
          <w:b/>
          <w:color w:val="000000"/>
          <w:sz w:val="16"/>
        </w:rPr>
        <w:t xml:space="preserve"> webes felületen</w:t>
      </w:r>
      <w:r w:rsidR="000527D3">
        <w:fldChar w:fldCharType="end"/>
      </w:r>
      <w:r>
        <w:rPr>
          <w:rStyle w:val="StrongEmphasis"/>
          <w:rFonts w:ascii="Verdana" w:hAnsi="Verdana"/>
          <w:b w:val="0"/>
          <w:color w:val="333333"/>
          <w:sz w:val="16"/>
        </w:rPr>
        <w:t> </w:t>
      </w:r>
      <w:r>
        <w:rPr>
          <w:rFonts w:ascii="Verdana" w:hAnsi="Verdana"/>
          <w:color w:val="333333"/>
          <w:sz w:val="16"/>
        </w:rPr>
        <w:t>az online kitöltő segítségével vagy</w:t>
      </w:r>
    </w:p>
    <w:p w:rsidR="000527D3" w:rsidRDefault="00B02AE4">
      <w:pPr>
        <w:pStyle w:val="Textbody"/>
        <w:numPr>
          <w:ilvl w:val="0"/>
          <w:numId w:val="1"/>
        </w:numPr>
        <w:rPr>
          <w:rFonts w:hint="eastAsia"/>
          <w:color w:val="333333"/>
        </w:rPr>
      </w:pPr>
      <w:r>
        <w:rPr>
          <w:rFonts w:ascii="Verdana" w:hAnsi="Verdana"/>
          <w:color w:val="333333"/>
          <w:sz w:val="16"/>
        </w:rPr>
        <w:t xml:space="preserve">az </w:t>
      </w:r>
      <w:r>
        <w:rPr>
          <w:rFonts w:ascii="Verdana" w:hAnsi="Verdana"/>
          <w:color w:val="333333"/>
          <w:sz w:val="16"/>
        </w:rPr>
        <w:t>ÁNYK keretprogram segítségével a bevallással együtt, annak EGYSZA lapját kitöltve vagy attól elkülönítve a 18EGYSZA nyomtatvány kitöltésével.</w:t>
      </w:r>
    </w:p>
    <w:p w:rsidR="000527D3" w:rsidRDefault="00B02AE4">
      <w:pPr>
        <w:pStyle w:val="Textbody"/>
        <w:spacing w:before="105" w:after="105"/>
        <w:ind w:left="105" w:right="105"/>
        <w:jc w:val="both"/>
        <w:rPr>
          <w:rFonts w:hint="eastAsia"/>
        </w:rPr>
      </w:pPr>
      <w:r>
        <w:rPr>
          <w:rStyle w:val="StrongEmphasis"/>
          <w:rFonts w:ascii="Verdana" w:hAnsi="Verdana"/>
          <w:b w:val="0"/>
          <w:color w:val="333333"/>
          <w:sz w:val="16"/>
        </w:rPr>
        <w:t>Papíros formában</w:t>
      </w:r>
      <w:r>
        <w:rPr>
          <w:rFonts w:ascii="Verdana" w:hAnsi="Verdana"/>
          <w:color w:val="333333"/>
          <w:sz w:val="16"/>
        </w:rPr>
        <w:t> postai úton vagy lezárt borítékban a NAV ügyfélszolgálatain személyesen illetve meghatalmazott út</w:t>
      </w:r>
      <w:r>
        <w:rPr>
          <w:rFonts w:ascii="Verdana" w:hAnsi="Verdana"/>
          <w:color w:val="333333"/>
          <w:sz w:val="16"/>
        </w:rPr>
        <w:t>ján nyújthatja be:</w:t>
      </w:r>
    </w:p>
    <w:p w:rsidR="000527D3" w:rsidRDefault="00B02AE4">
      <w:pPr>
        <w:pStyle w:val="Textbody"/>
        <w:numPr>
          <w:ilvl w:val="0"/>
          <w:numId w:val="2"/>
        </w:numPr>
        <w:spacing w:after="0"/>
        <w:rPr>
          <w:rFonts w:ascii="Verdana" w:hAnsi="Verdana"/>
          <w:color w:val="333333"/>
          <w:sz w:val="16"/>
        </w:rPr>
      </w:pPr>
      <w:r>
        <w:rPr>
          <w:rFonts w:ascii="Verdana" w:hAnsi="Verdana"/>
          <w:color w:val="333333"/>
          <w:sz w:val="16"/>
        </w:rPr>
        <w:t>a személyi jövedelemadó-bevallással együtt, annak EGYSZA lapját kitöltve,</w:t>
      </w:r>
    </w:p>
    <w:p w:rsidR="000527D3" w:rsidRDefault="00B02AE4">
      <w:pPr>
        <w:pStyle w:val="Textbody"/>
        <w:numPr>
          <w:ilvl w:val="0"/>
          <w:numId w:val="2"/>
        </w:numPr>
        <w:spacing w:after="0"/>
        <w:rPr>
          <w:rFonts w:ascii="Verdana" w:hAnsi="Verdana"/>
          <w:color w:val="333333"/>
          <w:sz w:val="16"/>
        </w:rPr>
      </w:pPr>
      <w:r>
        <w:rPr>
          <w:rFonts w:ascii="Verdana" w:hAnsi="Verdana"/>
          <w:color w:val="333333"/>
          <w:sz w:val="16"/>
        </w:rPr>
        <w:t xml:space="preserve">az </w:t>
      </w:r>
      <w:proofErr w:type="spellStart"/>
      <w:r>
        <w:rPr>
          <w:rFonts w:ascii="Verdana" w:hAnsi="Verdana"/>
          <w:color w:val="333333"/>
          <w:sz w:val="16"/>
        </w:rPr>
        <w:t>e-SZJA</w:t>
      </w:r>
      <w:proofErr w:type="spellEnd"/>
      <w:r>
        <w:rPr>
          <w:rFonts w:ascii="Verdana" w:hAnsi="Verdana"/>
          <w:color w:val="333333"/>
          <w:sz w:val="16"/>
        </w:rPr>
        <w:t xml:space="preserve"> felületen megtalálható kitöltő program segítségével elkészített, majd kinyomtatott nyilatkozati lapon,</w:t>
      </w:r>
    </w:p>
    <w:p w:rsidR="000527D3" w:rsidRDefault="00B02AE4">
      <w:pPr>
        <w:pStyle w:val="Textbody"/>
        <w:numPr>
          <w:ilvl w:val="0"/>
          <w:numId w:val="2"/>
        </w:numPr>
        <w:spacing w:after="0"/>
        <w:rPr>
          <w:rFonts w:ascii="Verdana" w:hAnsi="Verdana"/>
          <w:color w:val="333333"/>
          <w:sz w:val="16"/>
        </w:rPr>
      </w:pPr>
      <w:r>
        <w:rPr>
          <w:rFonts w:ascii="Verdana" w:hAnsi="Verdana"/>
          <w:color w:val="333333"/>
          <w:sz w:val="16"/>
        </w:rPr>
        <w:t>a 18EGYSZA jelű nyomtatványon vagy annak adattarta</w:t>
      </w:r>
      <w:r>
        <w:rPr>
          <w:rFonts w:ascii="Verdana" w:hAnsi="Verdana"/>
          <w:color w:val="333333"/>
          <w:sz w:val="16"/>
        </w:rPr>
        <w:t>lmával egyező nyilatkozati lapon, továbbá</w:t>
      </w:r>
    </w:p>
    <w:p w:rsidR="000527D3" w:rsidRDefault="00B02AE4">
      <w:pPr>
        <w:pStyle w:val="Textbody"/>
        <w:numPr>
          <w:ilvl w:val="0"/>
          <w:numId w:val="2"/>
        </w:numPr>
        <w:rPr>
          <w:rFonts w:ascii="Verdana" w:hAnsi="Verdana"/>
          <w:color w:val="333333"/>
          <w:sz w:val="16"/>
        </w:rPr>
      </w:pPr>
      <w:r>
        <w:rPr>
          <w:rFonts w:ascii="Verdana" w:hAnsi="Verdana"/>
          <w:color w:val="333333"/>
          <w:sz w:val="16"/>
        </w:rPr>
        <w:t>amennyiben a munkáltató vállalja a nyilatkozatok összegyűjtését, 2019. május 10-ig lezárt borítékban leadva a munkáltatónak (A borítékon a leragasztás helyén szerepelnie kell a felajánló aláírásának).</w:t>
      </w:r>
    </w:p>
    <w:p w:rsidR="000527D3" w:rsidRDefault="00B02AE4">
      <w:pPr>
        <w:pStyle w:val="Textbody"/>
        <w:spacing w:before="105" w:after="105"/>
        <w:ind w:left="105" w:right="105"/>
        <w:jc w:val="both"/>
        <w:rPr>
          <w:rFonts w:ascii="Verdana" w:hAnsi="Verdana"/>
          <w:color w:val="333333"/>
          <w:sz w:val="16"/>
        </w:rPr>
      </w:pPr>
      <w:r>
        <w:rPr>
          <w:rFonts w:ascii="Verdana" w:hAnsi="Verdana"/>
          <w:color w:val="333333"/>
          <w:sz w:val="16"/>
        </w:rPr>
        <w:t>Abban az eset</w:t>
      </w:r>
      <w:r>
        <w:rPr>
          <w:rFonts w:ascii="Verdana" w:hAnsi="Verdana"/>
          <w:color w:val="333333"/>
          <w:sz w:val="16"/>
        </w:rPr>
        <w:t>ben, ha a nyilatkozatokat eseti meghatalmazott kívánja benyújtani, a meghatalmazottnak a nyilatkozathoz csatolnia kell a magánszemély által adott, a nyilatkozat benyújtására jogosító meghatalmazását.</w:t>
      </w:r>
    </w:p>
    <w:p w:rsidR="000527D3" w:rsidRDefault="00B02AE4">
      <w:pPr>
        <w:pStyle w:val="Textbody"/>
        <w:spacing w:before="105" w:after="105"/>
        <w:ind w:left="105" w:right="105"/>
        <w:jc w:val="both"/>
        <w:rPr>
          <w:rFonts w:hint="eastAsia"/>
        </w:rPr>
      </w:pPr>
      <w:r>
        <w:rPr>
          <w:rStyle w:val="StrongEmphasis"/>
          <w:rFonts w:ascii="Verdana" w:hAnsi="Verdana"/>
          <w:color w:val="333333"/>
          <w:sz w:val="16"/>
        </w:rPr>
        <w:t>Fontos, hogy a 2019. május 20-ai határidő jogvesztő. </w:t>
      </w:r>
      <w:r>
        <w:rPr>
          <w:rFonts w:ascii="Verdana" w:hAnsi="Verdana"/>
          <w:b/>
          <w:bCs/>
          <w:color w:val="333333"/>
          <w:sz w:val="16"/>
        </w:rPr>
        <w:t xml:space="preserve">Ez </w:t>
      </w:r>
      <w:r>
        <w:rPr>
          <w:rFonts w:ascii="Verdana" w:hAnsi="Verdana"/>
          <w:b/>
          <w:bCs/>
          <w:color w:val="333333"/>
          <w:sz w:val="16"/>
        </w:rPr>
        <w:t>azt jelenti, hogy ha ezt követően rendelkezik befizetett személyi jövedelemadója 1+1%-áról, a rendelkezése érvénytelen és késedelmét igazolási kérelemmel sem mentheti ki.</w:t>
      </w:r>
    </w:p>
    <w:p w:rsidR="000527D3" w:rsidRDefault="00B02AE4">
      <w:pPr>
        <w:pStyle w:val="Textbody"/>
        <w:spacing w:before="105" w:after="105"/>
        <w:ind w:left="105" w:right="105"/>
        <w:jc w:val="both"/>
        <w:rPr>
          <w:rFonts w:ascii="Verdana" w:hAnsi="Verdana"/>
          <w:color w:val="333333"/>
          <w:sz w:val="16"/>
        </w:rPr>
      </w:pPr>
      <w:r>
        <w:rPr>
          <w:rFonts w:ascii="Verdana" w:hAnsi="Verdana"/>
          <w:color w:val="333333"/>
          <w:sz w:val="16"/>
        </w:rPr>
        <w:t xml:space="preserve">Felhívjuk a figyelmét, hogy a bevett egyház technikai számára szóló, formailag </w:t>
      </w:r>
      <w:r>
        <w:rPr>
          <w:rFonts w:ascii="Verdana" w:hAnsi="Verdana"/>
          <w:color w:val="333333"/>
          <w:sz w:val="16"/>
        </w:rPr>
        <w:t>érvényes 2018. évi nyilatkozatokat a 2019. évben is figyelembe veszi a NAV, újabb nyilatkozat beadásáig vagy a nyilatkozat visszavonásáig.</w:t>
      </w:r>
    </w:p>
    <w:p w:rsidR="000527D3" w:rsidRDefault="00B02AE4">
      <w:pPr>
        <w:pStyle w:val="Textbody"/>
        <w:spacing w:before="105" w:after="105"/>
        <w:ind w:left="105" w:right="105"/>
        <w:jc w:val="both"/>
        <w:rPr>
          <w:rFonts w:hint="eastAsia"/>
        </w:rPr>
      </w:pPr>
      <w:r>
        <w:rPr>
          <w:rStyle w:val="StrongEmphasis"/>
          <w:rFonts w:ascii="Verdana" w:hAnsi="Verdana"/>
          <w:color w:val="333333"/>
          <w:sz w:val="16"/>
        </w:rPr>
        <w:t>A civil kedvezményezettekre és a kiemelt költségvetési előirányzatra ugyanakkor továbbra is évenként kell nyilatkozni</w:t>
      </w:r>
      <w:r>
        <w:rPr>
          <w:rStyle w:val="StrongEmphasis"/>
          <w:rFonts w:ascii="Verdana" w:hAnsi="Verdana"/>
          <w:color w:val="333333"/>
          <w:sz w:val="16"/>
        </w:rPr>
        <w:t>, mivel ezeket a felajánlásokat csak egy alkalommal, a rendelkezés évében veheti figyelembe a NAV</w:t>
      </w:r>
      <w:r>
        <w:rPr>
          <w:rFonts w:ascii="Verdana" w:hAnsi="Verdana"/>
          <w:b/>
          <w:bCs/>
          <w:color w:val="333333"/>
          <w:sz w:val="16"/>
        </w:rPr>
        <w:t>.</w:t>
      </w:r>
    </w:p>
    <w:p w:rsidR="000527D3" w:rsidRDefault="00B02AE4">
      <w:pPr>
        <w:pStyle w:val="Textbody"/>
        <w:spacing w:before="105" w:after="105"/>
        <w:ind w:left="105" w:right="105"/>
        <w:jc w:val="both"/>
        <w:rPr>
          <w:rFonts w:ascii="Verdana" w:hAnsi="Verdana"/>
          <w:color w:val="333333"/>
          <w:sz w:val="16"/>
        </w:rPr>
      </w:pPr>
      <w:r>
        <w:rPr>
          <w:rFonts w:ascii="Verdana" w:hAnsi="Verdana"/>
          <w:color w:val="333333"/>
          <w:sz w:val="16"/>
        </w:rPr>
        <w:t>Az 1+1%-ról rendelkező nyilatkozatán jelezheti azon döntését is, hogy nevét és elérhetőségét a megjelölt civil kedvezményezettel közölje a NAV. Az adatkezelé</w:t>
      </w:r>
      <w:r>
        <w:rPr>
          <w:rFonts w:ascii="Verdana" w:hAnsi="Verdana"/>
          <w:color w:val="333333"/>
          <w:sz w:val="16"/>
        </w:rPr>
        <w:t>si hozzájárulás és az adatok feltüntetése a rendelkező nyilatkozaton önkéntes, nem feltétele az érvényes rendelkezésnek.</w:t>
      </w:r>
    </w:p>
    <w:p w:rsidR="000527D3" w:rsidRDefault="00B02AE4">
      <w:pPr>
        <w:pStyle w:val="Textbody"/>
        <w:spacing w:before="105" w:after="105"/>
        <w:ind w:left="105" w:right="105"/>
        <w:jc w:val="both"/>
        <w:rPr>
          <w:rFonts w:ascii="Verdana" w:hAnsi="Verdana"/>
          <w:b/>
          <w:bCs/>
          <w:color w:val="333333"/>
          <w:sz w:val="16"/>
        </w:rPr>
      </w:pPr>
      <w:r>
        <w:rPr>
          <w:rFonts w:ascii="Verdana" w:hAnsi="Verdana"/>
          <w:b/>
          <w:bCs/>
          <w:color w:val="333333"/>
          <w:sz w:val="16"/>
        </w:rPr>
        <w:t>Azt, hogy az Ön által idén megjelölt kedvezményezett(</w:t>
      </w:r>
      <w:proofErr w:type="spellStart"/>
      <w:r>
        <w:rPr>
          <w:rFonts w:ascii="Verdana" w:hAnsi="Verdana"/>
          <w:b/>
          <w:bCs/>
          <w:color w:val="333333"/>
          <w:sz w:val="16"/>
        </w:rPr>
        <w:t>ek</w:t>
      </w:r>
      <w:proofErr w:type="spellEnd"/>
      <w:r>
        <w:rPr>
          <w:rFonts w:ascii="Verdana" w:hAnsi="Verdana"/>
          <w:b/>
          <w:bCs/>
          <w:color w:val="333333"/>
          <w:sz w:val="16"/>
        </w:rPr>
        <w:t>) részesült(</w:t>
      </w:r>
      <w:proofErr w:type="spellStart"/>
      <w:r>
        <w:rPr>
          <w:rFonts w:ascii="Verdana" w:hAnsi="Verdana"/>
          <w:b/>
          <w:bCs/>
          <w:color w:val="333333"/>
          <w:sz w:val="16"/>
        </w:rPr>
        <w:t>ek</w:t>
      </w:r>
      <w:proofErr w:type="spellEnd"/>
      <w:r>
        <w:rPr>
          <w:rFonts w:ascii="Verdana" w:hAnsi="Verdana"/>
          <w:b/>
          <w:bCs/>
          <w:color w:val="333333"/>
          <w:sz w:val="16"/>
        </w:rPr>
        <w:t>)</w:t>
      </w:r>
      <w:proofErr w:type="spellStart"/>
      <w:r>
        <w:rPr>
          <w:rFonts w:ascii="Verdana" w:hAnsi="Verdana"/>
          <w:b/>
          <w:bCs/>
          <w:color w:val="333333"/>
          <w:sz w:val="16"/>
        </w:rPr>
        <w:t>-</w:t>
      </w:r>
      <w:proofErr w:type="gramStart"/>
      <w:r>
        <w:rPr>
          <w:rFonts w:ascii="Verdana" w:hAnsi="Verdana"/>
          <w:b/>
          <w:bCs/>
          <w:color w:val="333333"/>
          <w:sz w:val="16"/>
        </w:rPr>
        <w:t>e</w:t>
      </w:r>
      <w:proofErr w:type="spellEnd"/>
      <w:proofErr w:type="gramEnd"/>
      <w:r>
        <w:rPr>
          <w:rFonts w:ascii="Verdana" w:hAnsi="Verdana"/>
          <w:b/>
          <w:bCs/>
          <w:color w:val="333333"/>
          <w:sz w:val="16"/>
        </w:rPr>
        <w:t xml:space="preserve"> a felajánlott 1(+1)%-os összeg(</w:t>
      </w:r>
      <w:proofErr w:type="spellStart"/>
      <w:r>
        <w:rPr>
          <w:rFonts w:ascii="Verdana" w:hAnsi="Verdana"/>
          <w:b/>
          <w:bCs/>
          <w:color w:val="333333"/>
          <w:sz w:val="16"/>
        </w:rPr>
        <w:t>ek</w:t>
      </w:r>
      <w:proofErr w:type="spellEnd"/>
      <w:r>
        <w:rPr>
          <w:rFonts w:ascii="Verdana" w:hAnsi="Verdana"/>
          <w:b/>
          <w:bCs/>
          <w:color w:val="333333"/>
          <w:sz w:val="16"/>
        </w:rPr>
        <w:t>)</w:t>
      </w:r>
      <w:proofErr w:type="spellStart"/>
      <w:r>
        <w:rPr>
          <w:rFonts w:ascii="Verdana" w:hAnsi="Verdana"/>
          <w:b/>
          <w:bCs/>
          <w:color w:val="333333"/>
          <w:sz w:val="16"/>
        </w:rPr>
        <w:t>ből</w:t>
      </w:r>
      <w:proofErr w:type="spellEnd"/>
      <w:r>
        <w:rPr>
          <w:rFonts w:ascii="Verdana" w:hAnsi="Verdana"/>
          <w:b/>
          <w:bCs/>
          <w:color w:val="333333"/>
          <w:sz w:val="16"/>
        </w:rPr>
        <w:t>, jövő év januártól a NAV</w:t>
      </w:r>
      <w:r>
        <w:rPr>
          <w:rFonts w:ascii="Verdana" w:hAnsi="Verdana"/>
          <w:b/>
          <w:bCs/>
          <w:color w:val="333333"/>
          <w:sz w:val="16"/>
        </w:rPr>
        <w:t xml:space="preserve"> honlapján megtekintheti. Amennyiben elektronikus tárhellyel rendelkezik, elektronikus úton tájékoztatjuk a felajánlott összeg kiutalásáról.</w:t>
      </w:r>
    </w:p>
    <w:p w:rsidR="000527D3" w:rsidRDefault="00B02AE4">
      <w:pPr>
        <w:pStyle w:val="Textbody"/>
        <w:spacing w:before="105" w:after="105"/>
        <w:rPr>
          <w:rFonts w:ascii="Verdana" w:hAnsi="Verdana"/>
          <w:b/>
          <w:bCs/>
          <w:color w:val="333333"/>
          <w:sz w:val="16"/>
        </w:rPr>
      </w:pPr>
      <w:r>
        <w:rPr>
          <w:rStyle w:val="StrongEmphasis"/>
          <w:rFonts w:ascii="Arial, Helvetica, sans-serif" w:hAnsi="Arial, Helvetica, sans-serif"/>
          <w:color w:val="102030"/>
          <w:sz w:val="19"/>
        </w:rPr>
        <w:t>Alapítvány neve:</w:t>
      </w:r>
      <w:r>
        <w:rPr>
          <w:rFonts w:ascii="Verdana" w:hAnsi="Verdana"/>
          <w:b/>
          <w:bCs/>
          <w:color w:val="102030"/>
          <w:sz w:val="16"/>
        </w:rPr>
        <w:t> </w:t>
      </w:r>
      <w:r>
        <w:rPr>
          <w:rFonts w:ascii="Arial, Helvetica, sans-serif" w:hAnsi="Arial, Helvetica, sans-serif"/>
          <w:bCs/>
          <w:color w:val="102030"/>
          <w:sz w:val="19"/>
        </w:rPr>
        <w:t>Kindergarten Alapítvány</w:t>
      </w:r>
      <w:r>
        <w:rPr>
          <w:rFonts w:ascii="Verdana" w:hAnsi="Verdana"/>
          <w:b/>
          <w:bCs/>
          <w:color w:val="333333"/>
          <w:sz w:val="16"/>
        </w:rPr>
        <w:br/>
      </w:r>
      <w:r>
        <w:rPr>
          <w:rStyle w:val="StrongEmphasis"/>
          <w:rFonts w:ascii="Arial, Helvetica, sans-serif" w:hAnsi="Arial, Helvetica, sans-serif"/>
          <w:color w:val="102030"/>
          <w:sz w:val="19"/>
        </w:rPr>
        <w:t>Székhelye:</w:t>
      </w:r>
      <w:r>
        <w:rPr>
          <w:rFonts w:ascii="Verdana" w:hAnsi="Verdana"/>
          <w:b/>
          <w:bCs/>
          <w:color w:val="102030"/>
          <w:sz w:val="16"/>
        </w:rPr>
        <w:t> </w:t>
      </w:r>
      <w:r>
        <w:rPr>
          <w:rFonts w:ascii="Arial, Helvetica, sans-serif" w:hAnsi="Arial, Helvetica, sans-serif"/>
          <w:bCs/>
          <w:color w:val="102030"/>
          <w:sz w:val="19"/>
        </w:rPr>
        <w:t>Budapest 1201 Tinódi utca 26.</w:t>
      </w:r>
      <w:r>
        <w:rPr>
          <w:rFonts w:ascii="Verdana" w:hAnsi="Verdana"/>
          <w:b/>
          <w:bCs/>
          <w:color w:val="333333"/>
          <w:sz w:val="16"/>
        </w:rPr>
        <w:br/>
      </w:r>
      <w:proofErr w:type="spellStart"/>
      <w:r>
        <w:rPr>
          <w:rStyle w:val="StrongEmphasis"/>
          <w:rFonts w:ascii="Arial, Helvetica, sans-serif" w:hAnsi="Arial, Helvetica, sans-serif"/>
          <w:color w:val="102030"/>
          <w:sz w:val="19"/>
        </w:rPr>
        <w:t>Képviselöje</w:t>
      </w:r>
      <w:proofErr w:type="spellEnd"/>
      <w:r>
        <w:rPr>
          <w:rStyle w:val="StrongEmphasis"/>
          <w:rFonts w:ascii="Arial, Helvetica, sans-serif" w:hAnsi="Arial, Helvetica, sans-serif"/>
          <w:color w:val="102030"/>
          <w:sz w:val="19"/>
        </w:rPr>
        <w:t>:</w:t>
      </w:r>
      <w:r>
        <w:rPr>
          <w:rFonts w:ascii="Verdana" w:hAnsi="Verdana"/>
          <w:b/>
          <w:bCs/>
          <w:color w:val="102030"/>
          <w:sz w:val="16"/>
        </w:rPr>
        <w:t> </w:t>
      </w:r>
      <w:r>
        <w:rPr>
          <w:rFonts w:ascii="Arial, Helvetica, sans-serif" w:hAnsi="Arial, Helvetica, sans-serif"/>
          <w:bCs/>
          <w:color w:val="102030"/>
          <w:sz w:val="19"/>
        </w:rPr>
        <w:t>elnök</w:t>
      </w:r>
      <w:r>
        <w:rPr>
          <w:rFonts w:ascii="Verdana" w:hAnsi="Verdana"/>
          <w:b/>
          <w:bCs/>
          <w:color w:val="333333"/>
          <w:sz w:val="16"/>
        </w:rPr>
        <w:br/>
      </w:r>
      <w:r>
        <w:rPr>
          <w:rStyle w:val="StrongEmphasis"/>
          <w:rFonts w:ascii="Arial, Helvetica, sans-serif" w:hAnsi="Arial, Helvetica, sans-serif"/>
          <w:color w:val="102030"/>
          <w:sz w:val="19"/>
        </w:rPr>
        <w:t>Alapítvány szá</w:t>
      </w:r>
      <w:r>
        <w:rPr>
          <w:rStyle w:val="StrongEmphasis"/>
          <w:rFonts w:ascii="Arial, Helvetica, sans-serif" w:hAnsi="Arial, Helvetica, sans-serif"/>
          <w:color w:val="102030"/>
          <w:sz w:val="19"/>
        </w:rPr>
        <w:t>mlaszáma:</w:t>
      </w:r>
      <w:r>
        <w:rPr>
          <w:rFonts w:ascii="Verdana" w:hAnsi="Verdana"/>
          <w:b/>
          <w:bCs/>
          <w:color w:val="102030"/>
          <w:sz w:val="16"/>
        </w:rPr>
        <w:t> </w:t>
      </w:r>
      <w:r>
        <w:rPr>
          <w:rFonts w:ascii="Arial, Helvetica, sans-serif" w:hAnsi="Arial, Helvetica, sans-serif"/>
          <w:bCs/>
          <w:color w:val="102030"/>
          <w:sz w:val="19"/>
        </w:rPr>
        <w:t>10104167-39484300-00000003</w:t>
      </w:r>
      <w:r>
        <w:rPr>
          <w:rFonts w:ascii="Verdana" w:hAnsi="Verdana"/>
          <w:b/>
          <w:bCs/>
          <w:color w:val="333333"/>
          <w:sz w:val="16"/>
        </w:rPr>
        <w:br/>
      </w:r>
      <w:r>
        <w:rPr>
          <w:rStyle w:val="StrongEmphasis"/>
          <w:color w:val="102030"/>
        </w:rPr>
        <w:t> </w:t>
      </w:r>
      <w:r>
        <w:rPr>
          <w:rStyle w:val="StrongEmphasis"/>
          <w:rFonts w:ascii="Arial, Helvetica, sans-serif" w:hAnsi="Arial, Helvetica, sans-serif"/>
          <w:color w:val="102030"/>
          <w:sz w:val="19"/>
        </w:rPr>
        <w:t>Számlavezető Pénzintézet:</w:t>
      </w:r>
      <w:r>
        <w:rPr>
          <w:rFonts w:ascii="Verdana" w:hAnsi="Verdana"/>
          <w:b/>
          <w:bCs/>
          <w:color w:val="102030"/>
          <w:sz w:val="16"/>
        </w:rPr>
        <w:t> </w:t>
      </w:r>
      <w:r>
        <w:rPr>
          <w:rFonts w:ascii="Arial, Helvetica, sans-serif" w:hAnsi="Arial, Helvetica, sans-serif"/>
          <w:bCs/>
          <w:color w:val="102030"/>
          <w:sz w:val="19"/>
        </w:rPr>
        <w:t xml:space="preserve">Budapest Bank </w:t>
      </w:r>
      <w:proofErr w:type="spellStart"/>
      <w:r>
        <w:rPr>
          <w:rFonts w:ascii="Arial, Helvetica, sans-serif" w:hAnsi="Arial, Helvetica, sans-serif"/>
          <w:bCs/>
          <w:color w:val="102030"/>
          <w:sz w:val="19"/>
        </w:rPr>
        <w:t>Zrt</w:t>
      </w:r>
      <w:proofErr w:type="spellEnd"/>
      <w:r>
        <w:rPr>
          <w:rFonts w:ascii="Arial, Helvetica, sans-serif" w:hAnsi="Arial, Helvetica, sans-serif"/>
          <w:bCs/>
          <w:color w:val="102030"/>
          <w:sz w:val="19"/>
        </w:rPr>
        <w:t>. Pesterzsébeti fiók</w:t>
      </w:r>
      <w:r>
        <w:rPr>
          <w:rFonts w:ascii="Verdana" w:hAnsi="Verdana"/>
          <w:b/>
          <w:bCs/>
          <w:color w:val="333333"/>
          <w:sz w:val="16"/>
        </w:rPr>
        <w:br/>
      </w:r>
      <w:r>
        <w:rPr>
          <w:rStyle w:val="StrongEmphasis"/>
          <w:rFonts w:ascii="Arial, Helvetica, sans-serif" w:hAnsi="Arial, Helvetica, sans-serif"/>
          <w:color w:val="102030"/>
          <w:sz w:val="19"/>
        </w:rPr>
        <w:t>Alapítvány Adószáma:</w:t>
      </w:r>
      <w:r>
        <w:rPr>
          <w:rFonts w:ascii="Verdana" w:hAnsi="Verdana"/>
          <w:b/>
          <w:bCs/>
          <w:color w:val="102030"/>
          <w:sz w:val="16"/>
        </w:rPr>
        <w:t> </w:t>
      </w:r>
      <w:r>
        <w:rPr>
          <w:rFonts w:ascii="Arial, Helvetica, sans-serif" w:hAnsi="Arial, Helvetica, sans-serif"/>
          <w:bCs/>
          <w:color w:val="102030"/>
          <w:sz w:val="19"/>
        </w:rPr>
        <w:t>18232637-1-43</w:t>
      </w:r>
      <w:r>
        <w:rPr>
          <w:rFonts w:ascii="Verdana" w:hAnsi="Verdana"/>
          <w:b/>
          <w:bCs/>
          <w:color w:val="333333"/>
          <w:sz w:val="16"/>
        </w:rPr>
        <w:t xml:space="preserve">  </w:t>
      </w:r>
    </w:p>
    <w:p w:rsidR="000527D3" w:rsidRDefault="000527D3">
      <w:pPr>
        <w:pStyle w:val="Standard"/>
        <w:rPr>
          <w:rFonts w:hint="eastAsia"/>
        </w:rPr>
      </w:pPr>
    </w:p>
    <w:sectPr w:rsidR="000527D3" w:rsidSect="000527D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E4" w:rsidRDefault="00B02AE4" w:rsidP="000527D3">
      <w:r>
        <w:separator/>
      </w:r>
    </w:p>
  </w:endnote>
  <w:endnote w:type="continuationSeparator" w:id="0">
    <w:p w:rsidR="00B02AE4" w:rsidRDefault="00B02AE4" w:rsidP="00052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 Arial, Helvetica,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, Helvetic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E4" w:rsidRDefault="00B02AE4" w:rsidP="000527D3">
      <w:r w:rsidRPr="000527D3">
        <w:rPr>
          <w:color w:val="000000"/>
        </w:rPr>
        <w:separator/>
      </w:r>
    </w:p>
  </w:footnote>
  <w:footnote w:type="continuationSeparator" w:id="0">
    <w:p w:rsidR="00B02AE4" w:rsidRDefault="00B02AE4" w:rsidP="00052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CAD"/>
    <w:multiLevelType w:val="multilevel"/>
    <w:tmpl w:val="7B2A6318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0DF766BC"/>
    <w:multiLevelType w:val="multilevel"/>
    <w:tmpl w:val="144CFAA4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27D3"/>
    <w:rsid w:val="000527D3"/>
    <w:rsid w:val="0021168F"/>
    <w:rsid w:val="00B0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hu-H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0527D3"/>
  </w:style>
  <w:style w:type="paragraph" w:customStyle="1" w:styleId="Heading">
    <w:name w:val="Heading"/>
    <w:basedOn w:val="Standard"/>
    <w:next w:val="Textbody"/>
    <w:rsid w:val="000527D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527D3"/>
    <w:pPr>
      <w:spacing w:after="140" w:line="288" w:lineRule="auto"/>
    </w:pPr>
  </w:style>
  <w:style w:type="paragraph" w:styleId="Lista">
    <w:name w:val="List"/>
    <w:basedOn w:val="Textbody"/>
    <w:rsid w:val="000527D3"/>
  </w:style>
  <w:style w:type="paragraph" w:customStyle="1" w:styleId="Caption">
    <w:name w:val="Caption"/>
    <w:basedOn w:val="Standard"/>
    <w:rsid w:val="000527D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527D3"/>
    <w:pPr>
      <w:suppressLineNumbers/>
    </w:pPr>
  </w:style>
  <w:style w:type="character" w:customStyle="1" w:styleId="StrongEmphasis">
    <w:name w:val="Strong Emphasis"/>
    <w:rsid w:val="000527D3"/>
    <w:rPr>
      <w:b/>
      <w:bCs/>
    </w:rPr>
  </w:style>
  <w:style w:type="character" w:customStyle="1" w:styleId="BulletSymbols">
    <w:name w:val="Bullet Symbols"/>
    <w:rsid w:val="000527D3"/>
    <w:rPr>
      <w:rFonts w:ascii="OpenSymbol" w:eastAsia="OpenSymbol" w:hAnsi="OpenSymbol" w:cs="OpenSymbol"/>
    </w:rPr>
  </w:style>
  <w:style w:type="character" w:customStyle="1" w:styleId="Internetlink">
    <w:name w:val="Internet link"/>
    <w:rsid w:val="000527D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Schottie</dc:creator>
  <cp:lastModifiedBy>Windows-felhasználó</cp:lastModifiedBy>
  <cp:revision>1</cp:revision>
  <dcterms:created xsi:type="dcterms:W3CDTF">2019-02-28T12:41:00Z</dcterms:created>
  <dcterms:modified xsi:type="dcterms:W3CDTF">2019-03-01T09:18:00Z</dcterms:modified>
</cp:coreProperties>
</file>